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E039" w14:textId="77777777" w:rsidR="008F35CF" w:rsidRPr="008F35CF" w:rsidRDefault="008F35CF" w:rsidP="008F35CF">
      <w:r w:rsidRPr="008F35CF">
        <w:t xml:space="preserve">Hier is een </w:t>
      </w:r>
      <w:r w:rsidRPr="008F35CF">
        <w:rPr>
          <w:b/>
          <w:bCs/>
        </w:rPr>
        <w:t>praktische voorbeeldbrief</w:t>
      </w:r>
      <w:r w:rsidRPr="008F35CF">
        <w:t xml:space="preserve"> die je kunt gebruiken bij zowel de politie (aangifte) als de rechtbank (handhaving omgangsregeling). De brief is neutraal, feitelijk en juridisch correct opgesteld.</w:t>
      </w:r>
    </w:p>
    <w:p w14:paraId="4778A334" w14:textId="77777777" w:rsidR="008F35CF" w:rsidRPr="008F35CF" w:rsidRDefault="008F35CF" w:rsidP="008F35CF">
      <w:r w:rsidRPr="008F35CF">
        <w:pict w14:anchorId="11068C0B">
          <v:rect id="_x0000_i1043" style="width:0;height:1.5pt" o:hralign="center" o:hrstd="t" o:hr="t" fillcolor="#a0a0a0" stroked="f"/>
        </w:pict>
      </w:r>
    </w:p>
    <w:p w14:paraId="7A19DA14" w14:textId="77777777" w:rsidR="008F35CF" w:rsidRPr="008F35CF" w:rsidRDefault="008F35CF" w:rsidP="008F35CF">
      <w:r w:rsidRPr="008F35CF">
        <w:rPr>
          <w:b/>
          <w:bCs/>
        </w:rPr>
        <w:t>Voorbeeldbrief – Niet-naleving omgangsregeling</w:t>
      </w:r>
    </w:p>
    <w:p w14:paraId="4CD02973" w14:textId="77777777" w:rsidR="008F35CF" w:rsidRPr="008F35CF" w:rsidRDefault="008F35CF" w:rsidP="008F35CF">
      <w:r w:rsidRPr="008F35CF">
        <w:rPr>
          <w:b/>
          <w:bCs/>
        </w:rPr>
        <w:t>[Jouw naam]</w:t>
      </w:r>
      <w:r w:rsidRPr="008F35CF">
        <w:br/>
        <w:t>[Adres]</w:t>
      </w:r>
      <w:r w:rsidRPr="008F35CF">
        <w:br/>
        <w:t>[Postcode en Plaats]</w:t>
      </w:r>
      <w:r w:rsidRPr="008F35CF">
        <w:br/>
        <w:t>[Telefoonnummer]</w:t>
      </w:r>
      <w:r w:rsidRPr="008F35CF">
        <w:br/>
        <w:t>[E-mailadres]</w:t>
      </w:r>
    </w:p>
    <w:p w14:paraId="68D3081A" w14:textId="77777777" w:rsidR="008F35CF" w:rsidRPr="008F35CF" w:rsidRDefault="008F35CF" w:rsidP="008F35CF">
      <w:r w:rsidRPr="008F35CF">
        <w:rPr>
          <w:b/>
          <w:bCs/>
        </w:rPr>
        <w:t>[Datum]</w:t>
      </w:r>
    </w:p>
    <w:p w14:paraId="02EAB9CC" w14:textId="77777777" w:rsidR="008F35CF" w:rsidRPr="008F35CF" w:rsidRDefault="008F35CF" w:rsidP="008F35CF">
      <w:r w:rsidRPr="008F35CF">
        <w:rPr>
          <w:b/>
          <w:bCs/>
        </w:rPr>
        <w:t>Aan:</w:t>
      </w:r>
      <w:r w:rsidRPr="008F35CF">
        <w:br/>
        <w:t>Politie [plaatselijke afdeling] / Rechtbank [plaats]</w:t>
      </w:r>
      <w:r w:rsidRPr="008F35CF">
        <w:br/>
        <w:t>[Adres]</w:t>
      </w:r>
      <w:r w:rsidRPr="008F35CF">
        <w:br/>
        <w:t>[Postcode en Plaats]</w:t>
      </w:r>
    </w:p>
    <w:p w14:paraId="01E66D41" w14:textId="77777777" w:rsidR="008F35CF" w:rsidRPr="008F35CF" w:rsidRDefault="008F35CF" w:rsidP="008F35CF">
      <w:r w:rsidRPr="008F35CF">
        <w:rPr>
          <w:b/>
          <w:bCs/>
        </w:rPr>
        <w:t>Betreft:</w:t>
      </w:r>
      <w:r w:rsidRPr="008F35CF">
        <w:t xml:space="preserve"> Niet-naleving omgangsregeling / mogelijke onttrekking aan gezag</w:t>
      </w:r>
    </w:p>
    <w:p w14:paraId="7FF9F52F" w14:textId="77777777" w:rsidR="008F35CF" w:rsidRPr="008F35CF" w:rsidRDefault="008F35CF" w:rsidP="008F35CF">
      <w:r w:rsidRPr="008F35CF">
        <w:t>Geachte heer/mevrouw,</w:t>
      </w:r>
    </w:p>
    <w:p w14:paraId="3340011C" w14:textId="77777777" w:rsidR="008F35CF" w:rsidRPr="008F35CF" w:rsidRDefault="008F35CF" w:rsidP="008F35CF">
      <w:r w:rsidRPr="008F35CF">
        <w:t xml:space="preserve">Hierbij wil ik melding maken van het feit dat de omgangsregeling tussen mij en [naam andere ouder] betreffende ons kind [naam kind, geboortedatum] </w:t>
      </w:r>
      <w:r w:rsidRPr="008F35CF">
        <w:rPr>
          <w:b/>
          <w:bCs/>
        </w:rPr>
        <w:t>niet wordt nageleefd</w:t>
      </w:r>
      <w:r w:rsidRPr="008F35CF">
        <w:t>.</w:t>
      </w:r>
    </w:p>
    <w:p w14:paraId="397756E1" w14:textId="77777777" w:rsidR="008F35CF" w:rsidRPr="008F35CF" w:rsidRDefault="008F35CF" w:rsidP="008F35CF">
      <w:r w:rsidRPr="008F35CF">
        <w:rPr>
          <w:b/>
          <w:bCs/>
        </w:rPr>
        <w:t>Feiten:</w:t>
      </w:r>
    </w:p>
    <w:p w14:paraId="324CC90F" w14:textId="77777777" w:rsidR="008F35CF" w:rsidRPr="008F35CF" w:rsidRDefault="008F35CF" w:rsidP="008F35CF">
      <w:pPr>
        <w:numPr>
          <w:ilvl w:val="0"/>
          <w:numId w:val="1"/>
        </w:numPr>
      </w:pPr>
      <w:r w:rsidRPr="008F35CF">
        <w:t>De omgangsregeling is vastgelegd in [ouderlijk plan / rechterlijke beschikking], d.d. [datum].</w:t>
      </w:r>
    </w:p>
    <w:p w14:paraId="46CA1DB0" w14:textId="77777777" w:rsidR="008F35CF" w:rsidRPr="008F35CF" w:rsidRDefault="008F35CF" w:rsidP="008F35CF">
      <w:pPr>
        <w:numPr>
          <w:ilvl w:val="0"/>
          <w:numId w:val="1"/>
        </w:numPr>
      </w:pPr>
      <w:r w:rsidRPr="008F35CF">
        <w:t>Volgens deze regeling heb ik recht op omgang met mijn kind op [dagen/tijden].</w:t>
      </w:r>
    </w:p>
    <w:p w14:paraId="52E1CF97" w14:textId="77777777" w:rsidR="008F35CF" w:rsidRPr="008F35CF" w:rsidRDefault="008F35CF" w:rsidP="008F35CF">
      <w:pPr>
        <w:numPr>
          <w:ilvl w:val="0"/>
          <w:numId w:val="1"/>
        </w:numPr>
      </w:pPr>
      <w:r w:rsidRPr="008F35CF">
        <w:t>Op [datum(s)] is de omgang niet toegestaan of is mijn kind niet teruggebracht zoals afgesproken.</w:t>
      </w:r>
    </w:p>
    <w:p w14:paraId="3BE5A7DA" w14:textId="77777777" w:rsidR="008F35CF" w:rsidRPr="008F35CF" w:rsidRDefault="008F35CF" w:rsidP="008F35CF">
      <w:pPr>
        <w:numPr>
          <w:ilvl w:val="0"/>
          <w:numId w:val="1"/>
        </w:numPr>
      </w:pPr>
      <w:r w:rsidRPr="008F35CF">
        <w:t>Tot op heden hebben meerdere pogingen tot communicatie met [naam andere ouder] niet geleid tot naleving van de regeling.</w:t>
      </w:r>
    </w:p>
    <w:p w14:paraId="7465216C" w14:textId="77777777" w:rsidR="008F35CF" w:rsidRPr="008F35CF" w:rsidRDefault="008F35CF" w:rsidP="008F35CF">
      <w:r w:rsidRPr="008F35CF">
        <w:rPr>
          <w:b/>
          <w:bCs/>
        </w:rPr>
        <w:t>Gevolgen:</w:t>
      </w:r>
    </w:p>
    <w:p w14:paraId="66C01428" w14:textId="77777777" w:rsidR="008F35CF" w:rsidRPr="008F35CF" w:rsidRDefault="008F35CF" w:rsidP="008F35CF">
      <w:pPr>
        <w:numPr>
          <w:ilvl w:val="0"/>
          <w:numId w:val="2"/>
        </w:numPr>
      </w:pPr>
      <w:r w:rsidRPr="008F35CF">
        <w:t>Ik ben niet in staat mijn omgangsrecht uit te oefenen.</w:t>
      </w:r>
    </w:p>
    <w:p w14:paraId="71D24055" w14:textId="77777777" w:rsidR="008F35CF" w:rsidRPr="008F35CF" w:rsidRDefault="008F35CF" w:rsidP="008F35CF">
      <w:pPr>
        <w:numPr>
          <w:ilvl w:val="0"/>
          <w:numId w:val="2"/>
        </w:numPr>
      </w:pPr>
      <w:r w:rsidRPr="008F35CF">
        <w:t>Dit belemmert mijn gezagsuitoefening en het contact met mijn kind.</w:t>
      </w:r>
    </w:p>
    <w:p w14:paraId="29FAFC1C" w14:textId="77777777" w:rsidR="008F35CF" w:rsidRPr="008F35CF" w:rsidRDefault="008F35CF" w:rsidP="008F35CF">
      <w:r w:rsidRPr="008F35CF">
        <w:rPr>
          <w:b/>
          <w:bCs/>
        </w:rPr>
        <w:t>Verzoek:</w:t>
      </w:r>
    </w:p>
    <w:p w14:paraId="1CA68222" w14:textId="77777777" w:rsidR="008F35CF" w:rsidRPr="008F35CF" w:rsidRDefault="008F35CF" w:rsidP="008F35CF">
      <w:pPr>
        <w:numPr>
          <w:ilvl w:val="0"/>
          <w:numId w:val="3"/>
        </w:numPr>
      </w:pPr>
      <w:r w:rsidRPr="008F35CF">
        <w:lastRenderedPageBreak/>
        <w:t>Ik verzoek u de situatie te registreren en mij te informeren over de mogelijkheden tot handhaving van de omgangsregeling.</w:t>
      </w:r>
    </w:p>
    <w:p w14:paraId="3ADB2287" w14:textId="77777777" w:rsidR="008F35CF" w:rsidRPr="008F35CF" w:rsidRDefault="008F35CF" w:rsidP="008F35CF">
      <w:pPr>
        <w:numPr>
          <w:ilvl w:val="0"/>
          <w:numId w:val="3"/>
        </w:numPr>
      </w:pPr>
      <w:r w:rsidRPr="008F35CF">
        <w:t xml:space="preserve">Indien nodig, verzoek ik overweging van toepassing van </w:t>
      </w:r>
      <w:r w:rsidRPr="008F35CF">
        <w:rPr>
          <w:b/>
          <w:bCs/>
        </w:rPr>
        <w:t>artikel 279 Wetboek van Strafrecht</w:t>
      </w:r>
      <w:r w:rsidRPr="008F35CF">
        <w:t xml:space="preserve"> (onttrekking aan wettig gezag) omdat er sprake is van </w:t>
      </w:r>
      <w:r w:rsidRPr="008F35CF">
        <w:rPr>
          <w:b/>
          <w:bCs/>
        </w:rPr>
        <w:t>opzettelijke belemmering van omgang</w:t>
      </w:r>
      <w:r w:rsidRPr="008F35CF">
        <w:t>.</w:t>
      </w:r>
    </w:p>
    <w:p w14:paraId="03C85629" w14:textId="77777777" w:rsidR="008F35CF" w:rsidRPr="008F35CF" w:rsidRDefault="008F35CF" w:rsidP="008F35CF">
      <w:r w:rsidRPr="008F35CF">
        <w:rPr>
          <w:b/>
          <w:bCs/>
        </w:rPr>
        <w:t>Bijlagen:</w:t>
      </w:r>
    </w:p>
    <w:p w14:paraId="379E1074" w14:textId="77777777" w:rsidR="008F35CF" w:rsidRPr="008F35CF" w:rsidRDefault="008F35CF" w:rsidP="008F35CF">
      <w:pPr>
        <w:numPr>
          <w:ilvl w:val="0"/>
          <w:numId w:val="4"/>
        </w:numPr>
      </w:pPr>
      <w:r w:rsidRPr="008F35CF">
        <w:t>Kopie van ouderlijk plan / rechterlijke beschikking</w:t>
      </w:r>
    </w:p>
    <w:p w14:paraId="45E9F666" w14:textId="77777777" w:rsidR="008F35CF" w:rsidRPr="008F35CF" w:rsidRDefault="008F35CF" w:rsidP="008F35CF">
      <w:pPr>
        <w:numPr>
          <w:ilvl w:val="0"/>
          <w:numId w:val="4"/>
        </w:numPr>
      </w:pPr>
      <w:r w:rsidRPr="008F35CF">
        <w:t>Bewijs van niet-naleving (agenda, berichten, e-mails)</w:t>
      </w:r>
    </w:p>
    <w:p w14:paraId="3B9E931A" w14:textId="77777777" w:rsidR="008F35CF" w:rsidRPr="008F35CF" w:rsidRDefault="008F35CF" w:rsidP="008F35CF">
      <w:pPr>
        <w:numPr>
          <w:ilvl w:val="0"/>
          <w:numId w:val="4"/>
        </w:numPr>
      </w:pPr>
      <w:r w:rsidRPr="008F35CF">
        <w:t>Eventuele getuigenverklaringen</w:t>
      </w:r>
    </w:p>
    <w:p w14:paraId="4D7E2370" w14:textId="77777777" w:rsidR="008F35CF" w:rsidRPr="008F35CF" w:rsidRDefault="008F35CF" w:rsidP="008F35CF">
      <w:r w:rsidRPr="008F35CF">
        <w:t>Ik vertrouw erop dat u mijn melding in behandeling neemt en mij informeert over de verdere stappen.</w:t>
      </w:r>
    </w:p>
    <w:p w14:paraId="7B22551A" w14:textId="77777777" w:rsidR="008F35CF" w:rsidRPr="008F35CF" w:rsidRDefault="008F35CF" w:rsidP="008F35CF">
      <w:r w:rsidRPr="008F35CF">
        <w:t>Met vriendelijke groet,</w:t>
      </w:r>
    </w:p>
    <w:p w14:paraId="6F27C958" w14:textId="77777777" w:rsidR="008F35CF" w:rsidRPr="008F35CF" w:rsidRDefault="008F35CF" w:rsidP="008F35CF">
      <w:r w:rsidRPr="008F35CF">
        <w:t>[Handtekening]</w:t>
      </w:r>
      <w:r w:rsidRPr="008F35CF">
        <w:br/>
        <w:t>[Jouw naam]</w:t>
      </w:r>
    </w:p>
    <w:p w14:paraId="64641B65" w14:textId="77777777" w:rsidR="008F35CF" w:rsidRPr="008F35CF" w:rsidRDefault="008F35CF" w:rsidP="008F35CF">
      <w:r w:rsidRPr="008F35CF">
        <w:pict w14:anchorId="43373120">
          <v:rect id="_x0000_i1044" style="width:0;height:1.5pt" o:hralign="center" o:hrstd="t" o:hr="t" fillcolor="#a0a0a0" stroked="f"/>
        </w:pict>
      </w:r>
    </w:p>
    <w:p w14:paraId="6F7BD737" w14:textId="77777777" w:rsidR="008F35CF" w:rsidRPr="008F35CF" w:rsidRDefault="008F35CF" w:rsidP="008F35CF">
      <w:pPr>
        <w:rPr>
          <w:b/>
          <w:bCs/>
        </w:rPr>
      </w:pPr>
      <w:r w:rsidRPr="008F35CF">
        <w:rPr>
          <w:b/>
          <w:bCs/>
        </w:rPr>
        <w:t>Tips bij gebruik</w:t>
      </w:r>
    </w:p>
    <w:p w14:paraId="7CFC5DE6" w14:textId="77777777" w:rsidR="008F35CF" w:rsidRPr="008F35CF" w:rsidRDefault="008F35CF" w:rsidP="008F35CF">
      <w:pPr>
        <w:numPr>
          <w:ilvl w:val="0"/>
          <w:numId w:val="5"/>
        </w:numPr>
      </w:pPr>
      <w:r w:rsidRPr="008F35CF">
        <w:rPr>
          <w:b/>
          <w:bCs/>
        </w:rPr>
        <w:t>Altijd neutraal en feitelijk blijven</w:t>
      </w:r>
      <w:r w:rsidRPr="008F35CF">
        <w:t xml:space="preserve"> – beschuldigingen of emotionele taal vermijden.</w:t>
      </w:r>
    </w:p>
    <w:p w14:paraId="78AB49BF" w14:textId="77777777" w:rsidR="008F35CF" w:rsidRPr="008F35CF" w:rsidRDefault="008F35CF" w:rsidP="008F35CF">
      <w:pPr>
        <w:numPr>
          <w:ilvl w:val="0"/>
          <w:numId w:val="5"/>
        </w:numPr>
      </w:pPr>
      <w:r w:rsidRPr="008F35CF">
        <w:rPr>
          <w:b/>
          <w:bCs/>
        </w:rPr>
        <w:t>Bij de rechtbank</w:t>
      </w:r>
      <w:r w:rsidRPr="008F35CF">
        <w:t xml:space="preserve"> kun je dezelfde brief gebruiken als begeleidend stuk bij een verzoek om handhaving of dwangsom.</w:t>
      </w:r>
    </w:p>
    <w:p w14:paraId="5E3914B4" w14:textId="77777777" w:rsidR="008F35CF" w:rsidRPr="008F35CF" w:rsidRDefault="008F35CF" w:rsidP="008F35CF">
      <w:pPr>
        <w:numPr>
          <w:ilvl w:val="0"/>
          <w:numId w:val="5"/>
        </w:numPr>
      </w:pPr>
      <w:r w:rsidRPr="008F35CF">
        <w:rPr>
          <w:b/>
          <w:bCs/>
        </w:rPr>
        <w:t>Bij de politie</w:t>
      </w:r>
      <w:r w:rsidRPr="008F35CF">
        <w:t>: benadruk de data, feiten en mogelijke toepassing van art. 279 Sr.</w:t>
      </w:r>
    </w:p>
    <w:p w14:paraId="4EDC2205" w14:textId="77777777" w:rsidR="008F35CF" w:rsidRPr="008F35CF" w:rsidRDefault="008F35CF" w:rsidP="008F35CF">
      <w:pPr>
        <w:numPr>
          <w:ilvl w:val="0"/>
          <w:numId w:val="5"/>
        </w:numPr>
      </w:pPr>
      <w:r w:rsidRPr="008F35CF">
        <w:rPr>
          <w:b/>
          <w:bCs/>
        </w:rPr>
        <w:t>Bewijs bijvoegen</w:t>
      </w:r>
      <w:r w:rsidRPr="008F35CF">
        <w:t>: alles wat je schrijft moet je kunnen aantonen.</w:t>
      </w:r>
    </w:p>
    <w:p w14:paraId="000F4A2A" w14:textId="77777777" w:rsidR="00566DD5" w:rsidRDefault="00566DD5"/>
    <w:sectPr w:rsidR="0056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7FE"/>
    <w:multiLevelType w:val="multilevel"/>
    <w:tmpl w:val="604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11F7D"/>
    <w:multiLevelType w:val="multilevel"/>
    <w:tmpl w:val="68FA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61F1F"/>
    <w:multiLevelType w:val="multilevel"/>
    <w:tmpl w:val="44A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273E2"/>
    <w:multiLevelType w:val="multilevel"/>
    <w:tmpl w:val="CF6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5109B"/>
    <w:multiLevelType w:val="multilevel"/>
    <w:tmpl w:val="7128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16658">
    <w:abstractNumId w:val="2"/>
  </w:num>
  <w:num w:numId="2" w16cid:durableId="1969508754">
    <w:abstractNumId w:val="3"/>
  </w:num>
  <w:num w:numId="3" w16cid:durableId="890380912">
    <w:abstractNumId w:val="0"/>
  </w:num>
  <w:num w:numId="4" w16cid:durableId="1310789442">
    <w:abstractNumId w:val="4"/>
  </w:num>
  <w:num w:numId="5" w16cid:durableId="195103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CF"/>
    <w:rsid w:val="002B4AB9"/>
    <w:rsid w:val="00566DD5"/>
    <w:rsid w:val="005E6C85"/>
    <w:rsid w:val="008F35CF"/>
    <w:rsid w:val="00B74A5C"/>
    <w:rsid w:val="00E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C82D"/>
  <w15:chartTrackingRefBased/>
  <w15:docId w15:val="{7A6E32B8-64C7-43AF-9C93-FB0EC381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35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35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35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35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35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35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35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35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35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35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3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Cox</dc:creator>
  <cp:keywords/>
  <dc:description/>
  <cp:lastModifiedBy>Andre Cox</cp:lastModifiedBy>
  <cp:revision>1</cp:revision>
  <dcterms:created xsi:type="dcterms:W3CDTF">2025-09-03T11:39:00Z</dcterms:created>
  <dcterms:modified xsi:type="dcterms:W3CDTF">2025-09-03T11:41:00Z</dcterms:modified>
</cp:coreProperties>
</file>